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202A5DA3" w14:textId="77777777" w:rsidR="00277747" w:rsidRDefault="00277747">
      <w:pPr>
        <w:spacing w:line="200" w:lineRule="atLeast"/>
        <w:ind w:left="112"/>
        <w:rPr>
          <w:rFonts w:ascii="Times New Roman" w:eastAsia="Times New Roman" w:hAnsi="Times New Roman" w:cs="Times New Roman"/>
          <w:sz w:val="20"/>
          <w:szCs w:val="20"/>
        </w:rPr>
      </w:pP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44BC619D" w:rsidR="00817BFA" w:rsidRDefault="00D3746D" w:rsidP="00BF618B">
      <w:pPr>
        <w:rPr>
          <w:rFonts w:ascii="Arial" w:eastAsia="Arial" w:hAnsi="Arial" w:cs="Arial"/>
          <w:b/>
        </w:rPr>
      </w:pPr>
      <w:proofErr w:type="spellStart"/>
      <w:r>
        <w:rPr>
          <w:rFonts w:ascii="Arial" w:eastAsia="Times New Roman" w:hAnsi="Arial" w:cs="Arial"/>
          <w:sz w:val="18"/>
          <w:szCs w:val="18"/>
        </w:rPr>
        <w:t>vCom</w:t>
      </w:r>
      <w:proofErr w:type="spellEnd"/>
      <w:r>
        <w:rPr>
          <w:rFonts w:ascii="Arial" w:eastAsia="Times New Roman" w:hAnsi="Arial" w:cs="Arial"/>
          <w:sz w:val="18"/>
          <w:szCs w:val="18"/>
        </w:rPr>
        <w:t xml:space="preserve"> Solutions</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6E2A0F50" w:rsidR="00817BFA" w:rsidRDefault="00624DB6" w:rsidP="00BF618B">
      <w:pPr>
        <w:rPr>
          <w:rFonts w:ascii="Arial" w:eastAsia="Arial" w:hAnsi="Arial" w:cs="Arial"/>
          <w:b/>
        </w:rPr>
      </w:pPr>
      <w:r>
        <w:rPr>
          <w:rFonts w:ascii="Arial" w:eastAsia="Times New Roman" w:hAnsi="Arial" w:cs="Arial"/>
          <w:sz w:val="18"/>
          <w:szCs w:val="18"/>
        </w:rPr>
        <w:t>Accounts Payable Specialist</w:t>
      </w:r>
    </w:p>
    <w:p w14:paraId="5AFD7C89" w14:textId="77777777" w:rsidR="00A65EDA" w:rsidRPr="00BF618B" w:rsidRDefault="00A65EDA" w:rsidP="00A65EDA">
      <w:pPr>
        <w:rPr>
          <w:rFonts w:ascii="Arial" w:eastAsia="Arial" w:hAnsi="Arial" w:cs="Arial"/>
          <w:sz w:val="18"/>
          <w:szCs w:val="18"/>
        </w:rPr>
      </w:pPr>
    </w:p>
    <w:p w14:paraId="499F8AE8" w14:textId="4DE7D59F" w:rsidR="00817BFA" w:rsidRPr="00DB1914" w:rsidRDefault="00BF618B" w:rsidP="00817BFA">
      <w:pPr>
        <w:rPr>
          <w:rFonts w:ascii="Arial" w:eastAsia="Arial" w:hAnsi="Arial" w:cs="Arial"/>
          <w:b/>
        </w:rPr>
      </w:pPr>
      <w:r w:rsidRPr="00BF618B">
        <w:rPr>
          <w:rFonts w:ascii="Arial" w:eastAsia="Arial" w:hAnsi="Arial" w:cs="Arial"/>
          <w:b/>
        </w:rPr>
        <w:t xml:space="preserve">Company Contact </w:t>
      </w:r>
      <w:r w:rsidR="00817BFA">
        <w:rPr>
          <w:rFonts w:ascii="Arial" w:eastAsia="Times New Roman" w:hAnsi="Arial" w:cs="Arial"/>
          <w:sz w:val="18"/>
          <w:szCs w:val="18"/>
        </w:rPr>
        <w:br/>
      </w:r>
      <w:r w:rsidR="00D3746D">
        <w:rPr>
          <w:rFonts w:ascii="Arial" w:eastAsia="Times New Roman" w:hAnsi="Arial" w:cs="Arial"/>
          <w:sz w:val="18"/>
          <w:szCs w:val="18"/>
        </w:rPr>
        <w:t>Cassandra Allen</w:t>
      </w:r>
      <w:r w:rsidR="00D3746D">
        <w:rPr>
          <w:rFonts w:ascii="Arial" w:eastAsia="Times New Roman" w:hAnsi="Arial" w:cs="Arial"/>
          <w:sz w:val="18"/>
          <w:szCs w:val="18"/>
        </w:rPr>
        <w:br/>
        <w:t>Director, Talent Management</w:t>
      </w:r>
      <w:r w:rsidR="00D3746D">
        <w:rPr>
          <w:rFonts w:ascii="Arial" w:eastAsia="Times New Roman" w:hAnsi="Arial" w:cs="Arial"/>
          <w:sz w:val="18"/>
          <w:szCs w:val="18"/>
        </w:rPr>
        <w:br/>
      </w:r>
      <w:hyperlink r:id="rId6" w:history="1">
        <w:r w:rsidR="00D3746D">
          <w:rPr>
            <w:rStyle w:val="Hyperlink"/>
            <w:rFonts w:ascii="Arial" w:eastAsia="Times New Roman" w:hAnsi="Arial" w:cs="Arial"/>
            <w:sz w:val="18"/>
            <w:szCs w:val="18"/>
          </w:rPr>
          <w:t>callen@vcomsolutions.com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2C0127CB" w:rsidR="00A65EDA" w:rsidRDefault="00D3746D" w:rsidP="00A65EDA">
      <w:pPr>
        <w:rPr>
          <w:rFonts w:ascii="Arial" w:hAnsi="Arial" w:cs="Arial"/>
          <w:sz w:val="18"/>
          <w:szCs w:val="18"/>
        </w:rPr>
      </w:pPr>
      <w:r>
        <w:rPr>
          <w:rFonts w:ascii="Arial" w:hAnsi="Arial" w:cs="Arial"/>
          <w:sz w:val="18"/>
          <w:szCs w:val="18"/>
        </w:rPr>
        <w:t>Full</w:t>
      </w:r>
      <w:r w:rsidR="00DB1914">
        <w:rPr>
          <w:rFonts w:ascii="Arial" w:hAnsi="Arial" w:cs="Arial"/>
          <w:sz w:val="18"/>
          <w:szCs w:val="18"/>
        </w:rPr>
        <w:t>-</w:t>
      </w:r>
      <w:r>
        <w:rPr>
          <w:rFonts w:ascii="Arial" w:hAnsi="Arial" w:cs="Arial"/>
          <w:sz w:val="18"/>
          <w:szCs w:val="18"/>
        </w:rPr>
        <w:t>Time</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2430F8E0" w14:textId="2BD1A6C5" w:rsidR="00DB1914" w:rsidRPr="004B3803" w:rsidRDefault="00624DB6" w:rsidP="00DB1914">
      <w:pPr>
        <w:rPr>
          <w:rFonts w:eastAsia="Times New Roman"/>
        </w:rPr>
      </w:pPr>
      <w:r>
        <w:rPr>
          <w:rFonts w:ascii="Arial" w:eastAsia="Times New Roman" w:hAnsi="Arial" w:cs="Arial"/>
          <w:sz w:val="18"/>
          <w:szCs w:val="18"/>
        </w:rPr>
        <w:t xml:space="preserve">As an Accounts Payable Specialist for </w:t>
      </w:r>
      <w:proofErr w:type="spellStart"/>
      <w:r>
        <w:rPr>
          <w:rFonts w:ascii="Arial" w:eastAsia="Times New Roman" w:hAnsi="Arial" w:cs="Arial"/>
          <w:sz w:val="18"/>
          <w:szCs w:val="18"/>
        </w:rPr>
        <w:t>vCom</w:t>
      </w:r>
      <w:proofErr w:type="spellEnd"/>
      <w:r>
        <w:rPr>
          <w:rFonts w:ascii="Arial" w:eastAsia="Times New Roman" w:hAnsi="Arial" w:cs="Arial"/>
          <w:sz w:val="18"/>
          <w:szCs w:val="18"/>
        </w:rPr>
        <w:t>, you will focus on handling all vendor invoices from data entry to payments, checking the accuracy of your own work, and then working with the Accounting Manager to ensure payables are managed appropriately at every stage. Your attention to detail is impeccable, you learn quickly, and you have excellent communication skills. You have a great sense of pride in your work and strive to contribute to the overall success of the team at all times. You’re comfortable being held accountable in a team-oriented environment. You see opportunities to improve processes and confidently bring your ideas to the table. You’re driven to face challenges head on with a sense of urgency and follow through to reach resolutions.</w:t>
      </w:r>
      <w:r>
        <w:rPr>
          <w:rFonts w:ascii="Arial" w:eastAsia="Times New Roman" w:hAnsi="Arial" w:cs="Arial"/>
          <w:sz w:val="18"/>
          <w:szCs w:val="18"/>
        </w:rPr>
        <w:br/>
      </w:r>
      <w:r>
        <w:rPr>
          <w:rFonts w:ascii="Arial" w:eastAsia="Times New Roman" w:hAnsi="Arial" w:cs="Arial"/>
          <w:sz w:val="18"/>
          <w:szCs w:val="18"/>
        </w:rPr>
        <w:br/>
        <w:t xml:space="preserve">View the full job description here: </w:t>
      </w:r>
      <w:hyperlink r:id="rId7" w:history="1">
        <w:r>
          <w:rPr>
            <w:rStyle w:val="Hyperlink"/>
            <w:rFonts w:ascii="Arial" w:eastAsia="Times New Roman" w:hAnsi="Arial" w:cs="Arial"/>
            <w:sz w:val="18"/>
            <w:szCs w:val="18"/>
          </w:rPr>
          <w:t>https://careers-vcomsolutions.icims.com/jobs/1158/accounts-payable-specialist/job</w:t>
        </w:r>
      </w:hyperlink>
      <w:r w:rsidR="00DB1914">
        <w:rPr>
          <w:rFonts w:ascii="Arial" w:eastAsia="Times New Roman" w:hAnsi="Arial" w:cs="Arial"/>
          <w:sz w:val="18"/>
          <w:szCs w:val="18"/>
        </w:rPr>
        <w:br/>
      </w:r>
    </w:p>
    <w:p w14:paraId="0B35DE52" w14:textId="0DF385B6"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624DB6">
        <w:rPr>
          <w:rFonts w:ascii="Arial" w:eastAsia="Times New Roman" w:hAnsi="Arial" w:cs="Arial"/>
          <w:sz w:val="18"/>
          <w:szCs w:val="18"/>
        </w:rPr>
        <w:t>-Minimum of 3 years of related prior accounting experience</w:t>
      </w:r>
      <w:r w:rsidR="00624DB6">
        <w:rPr>
          <w:rFonts w:ascii="Arial" w:eastAsia="Times New Roman" w:hAnsi="Arial" w:cs="Arial"/>
          <w:sz w:val="18"/>
          <w:szCs w:val="18"/>
        </w:rPr>
        <w:br/>
        <w:t>-Associate degree in Accounting, Finance or other related field; or equivalent combination of education and experience</w:t>
      </w:r>
      <w:r w:rsidR="00624DB6">
        <w:rPr>
          <w:rFonts w:ascii="Arial" w:eastAsia="Times New Roman" w:hAnsi="Arial" w:cs="Arial"/>
          <w:sz w:val="18"/>
          <w:szCs w:val="18"/>
        </w:rPr>
        <w:br/>
        <w:t>-Excellent computer skills, including intermediate level Excel skills</w:t>
      </w:r>
      <w:r w:rsidR="00624DB6">
        <w:rPr>
          <w:rFonts w:ascii="Arial" w:eastAsia="Times New Roman" w:hAnsi="Arial" w:cs="Arial"/>
          <w:sz w:val="18"/>
          <w:szCs w:val="18"/>
        </w:rPr>
        <w:br/>
        <w:t>-Professional demeanor with innate aptitude to understand and ability to solve practical problems and deal with a variety of concrete variables in situations where only limited standardization exists and effectively communicate findings in written, oral, diagram, or schedule form</w:t>
      </w:r>
      <w:r w:rsidR="00624DB6">
        <w:rPr>
          <w:rFonts w:ascii="Arial" w:eastAsia="Times New Roman" w:hAnsi="Arial" w:cs="Arial"/>
          <w:sz w:val="18"/>
          <w:szCs w:val="18"/>
        </w:rPr>
        <w:br/>
        <w:t>-Extraordinary attention to detail</w:t>
      </w:r>
      <w:r w:rsidR="00624DB6">
        <w:rPr>
          <w:rFonts w:ascii="Arial" w:eastAsia="Times New Roman" w:hAnsi="Arial" w:cs="Arial"/>
          <w:sz w:val="18"/>
          <w:szCs w:val="18"/>
        </w:rPr>
        <w:br/>
        <w:t>-Excellent reconciliation skills</w:t>
      </w:r>
      <w:r w:rsidR="00624DB6">
        <w:rPr>
          <w:rFonts w:ascii="Arial" w:eastAsia="Times New Roman" w:hAnsi="Arial" w:cs="Arial"/>
          <w:sz w:val="18"/>
          <w:szCs w:val="18"/>
        </w:rPr>
        <w:br/>
        <w:t>-Assist Accounting Manager with weekly cash needs and cash planning</w:t>
      </w:r>
      <w:r w:rsidR="00624DB6">
        <w:rPr>
          <w:rFonts w:ascii="Arial" w:eastAsia="Times New Roman" w:hAnsi="Arial" w:cs="Arial"/>
          <w:sz w:val="18"/>
          <w:szCs w:val="18"/>
        </w:rPr>
        <w:br/>
        <w:t>-Ability to work independently and to multi-task in a fast paced environment</w:t>
      </w:r>
      <w:r w:rsidR="00624DB6">
        <w:rPr>
          <w:rFonts w:ascii="Arial" w:eastAsia="Times New Roman" w:hAnsi="Arial" w:cs="Arial"/>
          <w:sz w:val="18"/>
          <w:szCs w:val="18"/>
        </w:rPr>
        <w:br/>
        <w:t>-Ability to communicate effectively with external parties, as well as team member at all levels</w:t>
      </w:r>
      <w:r w:rsidR="00624DB6">
        <w:rPr>
          <w:rFonts w:ascii="Arial" w:eastAsia="Times New Roman" w:hAnsi="Arial" w:cs="Arial"/>
          <w:sz w:val="18"/>
          <w:szCs w:val="18"/>
        </w:rPr>
        <w:br/>
        <w:t>-Excellent communication skills in all areas: verbal, written, and listening</w:t>
      </w:r>
      <w:r w:rsidR="00624DB6">
        <w:rPr>
          <w:rFonts w:ascii="Arial" w:eastAsia="Times New Roman" w:hAnsi="Arial" w:cs="Arial"/>
          <w:sz w:val="18"/>
          <w:szCs w:val="18"/>
        </w:rPr>
        <w:br/>
        <w:t>-Comfort in posing questions and engaging in problem solving dialogue</w:t>
      </w:r>
      <w:r w:rsidR="00624DB6">
        <w:rPr>
          <w:rFonts w:ascii="Arial" w:eastAsia="Times New Roman" w:hAnsi="Arial" w:cs="Arial"/>
          <w:sz w:val="18"/>
          <w:szCs w:val="18"/>
        </w:rPr>
        <w:br/>
        <w:t>-Strong analytical and problem-solving skills</w:t>
      </w:r>
      <w:r w:rsidR="00624DB6">
        <w:rPr>
          <w:rFonts w:ascii="Arial" w:eastAsia="Times New Roman" w:hAnsi="Arial" w:cs="Arial"/>
          <w:sz w:val="18"/>
          <w:szCs w:val="18"/>
        </w:rPr>
        <w:br/>
        <w:t>-Ability to take on projects while maintaining current workload tasks</w:t>
      </w:r>
      <w:r w:rsidR="00624DB6">
        <w:rPr>
          <w:rFonts w:ascii="Arial" w:eastAsia="Times New Roman" w:hAnsi="Arial" w:cs="Arial"/>
          <w:sz w:val="18"/>
          <w:szCs w:val="18"/>
        </w:rPr>
        <w:br/>
        <w:t>-Self-motivated, with high learning aptitude, and initiative</w:t>
      </w:r>
      <w:r w:rsidR="00624DB6">
        <w:rPr>
          <w:rFonts w:ascii="Arial" w:eastAsia="Times New Roman" w:hAnsi="Arial" w:cs="Arial"/>
          <w:sz w:val="18"/>
          <w:szCs w:val="18"/>
        </w:rPr>
        <w:br/>
        <w:t>-Ability to cope with stressful situations and maintain a calm and professional demeanor</w:t>
      </w:r>
      <w:r w:rsidR="00624DB6">
        <w:rPr>
          <w:rFonts w:ascii="Arial" w:eastAsia="Times New Roman" w:hAnsi="Arial" w:cs="Arial"/>
          <w:sz w:val="18"/>
          <w:szCs w:val="18"/>
        </w:rPr>
        <w:br/>
        <w:t>-Ability to work precisely with data and ensure that work meets quality standards</w:t>
      </w:r>
      <w:r w:rsidR="00624DB6">
        <w:rPr>
          <w:rFonts w:ascii="Arial" w:eastAsia="Times New Roman" w:hAnsi="Arial" w:cs="Arial"/>
          <w:sz w:val="18"/>
          <w:szCs w:val="18"/>
        </w:rPr>
        <w:br/>
      </w:r>
      <w:r w:rsidR="00624DB6">
        <w:rPr>
          <w:rFonts w:ascii="Arial" w:eastAsia="Times New Roman" w:hAnsi="Arial" w:cs="Arial"/>
          <w:sz w:val="18"/>
          <w:szCs w:val="18"/>
        </w:rPr>
        <w:br/>
        <w:t>It’s also helpful if you’ve got:</w:t>
      </w:r>
      <w:r w:rsidR="00624DB6">
        <w:rPr>
          <w:rFonts w:ascii="Arial" w:eastAsia="Times New Roman" w:hAnsi="Arial" w:cs="Arial"/>
          <w:sz w:val="18"/>
          <w:szCs w:val="18"/>
        </w:rPr>
        <w:br/>
        <w:t>-Telecom accounting experience</w:t>
      </w:r>
      <w:r w:rsidR="00624DB6">
        <w:rPr>
          <w:rFonts w:ascii="Arial" w:eastAsia="Times New Roman" w:hAnsi="Arial" w:cs="Arial"/>
          <w:sz w:val="18"/>
          <w:szCs w:val="18"/>
        </w:rPr>
        <w:br/>
        <w:t>-Ability and eagerness to learn new systems and databases</w:t>
      </w:r>
      <w:r w:rsidR="00624DB6">
        <w:rPr>
          <w:rFonts w:ascii="Arial" w:eastAsia="Times New Roman" w:hAnsi="Arial" w:cs="Arial"/>
          <w:sz w:val="18"/>
          <w:szCs w:val="18"/>
        </w:rPr>
        <w:br/>
        <w:t xml:space="preserve">-Basic knowledge of </w:t>
      </w:r>
      <w:proofErr w:type="spellStart"/>
      <w:r w:rsidR="00624DB6">
        <w:rPr>
          <w:rFonts w:ascii="Arial" w:eastAsia="Times New Roman" w:hAnsi="Arial" w:cs="Arial"/>
          <w:sz w:val="18"/>
          <w:szCs w:val="18"/>
        </w:rPr>
        <w:t>Quickbooks</w:t>
      </w:r>
      <w:proofErr w:type="spellEnd"/>
      <w:r w:rsidR="00624DB6">
        <w:rPr>
          <w:rFonts w:ascii="Arial" w:eastAsia="Times New Roman" w:hAnsi="Arial" w:cs="Arial"/>
          <w:sz w:val="18"/>
          <w:szCs w:val="18"/>
        </w:rPr>
        <w:br/>
        <w:t>-Intermediate level expertise in Excel</w:t>
      </w:r>
      <w:r w:rsidR="00624DB6">
        <w:rPr>
          <w:rFonts w:ascii="Arial" w:eastAsia="Times New Roman" w:hAnsi="Arial" w:cs="Arial"/>
          <w:sz w:val="18"/>
          <w:szCs w:val="18"/>
        </w:rPr>
        <w:br/>
        <w:t>-Administrative level experience in Concur</w:t>
      </w:r>
      <w:r w:rsidR="00624DB6">
        <w:rPr>
          <w:rFonts w:ascii="Arial" w:eastAsia="Times New Roman" w:hAnsi="Arial" w:cs="Arial"/>
          <w:sz w:val="18"/>
          <w:szCs w:val="18"/>
        </w:rPr>
        <w:br/>
        <w:t>-Experience with third party payments processor</w:t>
      </w:r>
      <w:r w:rsidR="00624DB6">
        <w:rPr>
          <w:rFonts w:ascii="Arial" w:eastAsia="Times New Roman" w:hAnsi="Arial" w:cs="Arial"/>
          <w:sz w:val="18"/>
          <w:szCs w:val="18"/>
        </w:rPr>
        <w:br/>
        <w:t>-Contact Telecom / Billing Data Analyzer experience</w:t>
      </w:r>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74E94E7B" w14:textId="77777777" w:rsidR="00DB1914" w:rsidRDefault="00DB1914" w:rsidP="00DB1914">
      <w:pPr>
        <w:rPr>
          <w:rFonts w:ascii="Arial" w:eastAsia="Arial" w:hAnsi="Arial" w:cs="Arial"/>
          <w:b/>
        </w:rPr>
      </w:pPr>
      <w:r>
        <w:rPr>
          <w:rFonts w:ascii="Arial" w:eastAsia="Arial" w:hAnsi="Arial" w:cs="Arial"/>
          <w:b/>
        </w:rPr>
        <w:t>Additional Information</w:t>
      </w:r>
    </w:p>
    <w:p w14:paraId="4B8CF292" w14:textId="77777777" w:rsidR="00624DB6" w:rsidRDefault="00624DB6" w:rsidP="00624DB6">
      <w:pPr>
        <w:rPr>
          <w:rFonts w:eastAsia="Times New Roman"/>
        </w:rPr>
      </w:pPr>
      <w:r>
        <w:rPr>
          <w:rFonts w:ascii="Arial" w:eastAsia="Times New Roman" w:hAnsi="Arial" w:cs="Arial"/>
          <w:sz w:val="18"/>
          <w:szCs w:val="18"/>
        </w:rPr>
        <w:t xml:space="preserve">Please review the full job description and apply here: </w:t>
      </w:r>
      <w:hyperlink r:id="rId8" w:history="1">
        <w:r>
          <w:rPr>
            <w:rStyle w:val="Hyperlink"/>
            <w:rFonts w:ascii="Arial" w:eastAsia="Times New Roman" w:hAnsi="Arial" w:cs="Arial"/>
            <w:sz w:val="18"/>
            <w:szCs w:val="18"/>
          </w:rPr>
          <w:t>https://careers-vcomsolutions.icims.com/jobs/1158/accounts-payable-specialist/job</w:t>
        </w:r>
      </w:hyperlink>
      <w:r>
        <w:rPr>
          <w:rFonts w:ascii="Arial" w:eastAsia="Times New Roman" w:hAnsi="Arial" w:cs="Arial"/>
          <w:sz w:val="18"/>
          <w:szCs w:val="18"/>
        </w:rPr>
        <w:br/>
      </w:r>
      <w:r>
        <w:rPr>
          <w:rFonts w:ascii="Arial" w:eastAsia="Times New Roman" w:hAnsi="Arial" w:cs="Arial"/>
          <w:sz w:val="18"/>
          <w:szCs w:val="18"/>
        </w:rPr>
        <w:br/>
        <w:t>Check us out on Glassdoor and see why our employees are raving!</w:t>
      </w:r>
      <w:r>
        <w:rPr>
          <w:rFonts w:eastAsia="Times New Roman"/>
        </w:rPr>
        <w:t xml:space="preserve"> </w:t>
      </w:r>
    </w:p>
    <w:p w14:paraId="3574C7BC" w14:textId="3FD0E0EE" w:rsidR="00DB1914" w:rsidRPr="00DB1914" w:rsidRDefault="00DB1914" w:rsidP="00DB1914">
      <w:pPr>
        <w:rPr>
          <w:rFonts w:ascii="Arial" w:eastAsia="Arial" w:hAnsi="Arial" w:cs="Arial"/>
          <w:b/>
        </w:rPr>
      </w:pPr>
      <w:bookmarkStart w:id="0" w:name="_GoBack"/>
      <w:bookmarkEnd w:id="0"/>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624DB6"/>
    <w:rsid w:val="0062563B"/>
    <w:rsid w:val="006D45D1"/>
    <w:rsid w:val="00763002"/>
    <w:rsid w:val="007B2DD1"/>
    <w:rsid w:val="00817BFA"/>
    <w:rsid w:val="0089713E"/>
    <w:rsid w:val="00950514"/>
    <w:rsid w:val="00A65EDA"/>
    <w:rsid w:val="00B846FE"/>
    <w:rsid w:val="00BF618B"/>
    <w:rsid w:val="00C723BF"/>
    <w:rsid w:val="00C958D7"/>
    <w:rsid w:val="00CA4890"/>
    <w:rsid w:val="00D3746D"/>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eers-vcomsolutions.icims.com/jobs/1158/accounts-payable-specialist/job" TargetMode="External"/><Relationship Id="rId3" Type="http://schemas.openxmlformats.org/officeDocument/2006/relationships/settings" Target="settings.xml"/><Relationship Id="rId7" Type="http://schemas.openxmlformats.org/officeDocument/2006/relationships/hyperlink" Target="https://careers-vcomsolutions.icims.com/jobs/1158/accounts-payable-specialist/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en@vcomsolu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2019-10-21T21:01:00Z</dcterms:created>
  <dcterms:modified xsi:type="dcterms:W3CDTF">2019-10-21T21:01:00Z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